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26" w:rsidRPr="00FB2326" w:rsidRDefault="00FB2326" w:rsidP="00FB232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учреждение «Управление дошкольных учреждений 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г.Аргун</w:t>
      </w:r>
      <w:proofErr w:type="spellEnd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FB2326" w:rsidRPr="00FB2326" w:rsidRDefault="00FB2326" w:rsidP="00FB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B2326" w:rsidRPr="00FB2326" w:rsidRDefault="00FB2326" w:rsidP="00FB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11 «МЕДИНА» Г. АРГУН»</w:t>
      </w:r>
    </w:p>
    <w:p w:rsidR="00FB2326" w:rsidRPr="00FB2326" w:rsidRDefault="00FB2326" w:rsidP="00FB23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FB2326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 11 «Медина» г. Аргун</w:t>
      </w: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FB2326" w:rsidRPr="00FB2326" w:rsidRDefault="00FB2326" w:rsidP="00FB23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B2326" w:rsidRPr="00FB2326" w:rsidRDefault="00FB2326" w:rsidP="00FB23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FB2326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FB2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FB2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Устрада</w:t>
      </w:r>
      <w:proofErr w:type="spellEnd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-Г</w:t>
      </w:r>
      <w:r w:rsidRPr="00FB2326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алин</w:t>
      </w:r>
      <w:proofErr w:type="spellEnd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школазхойн</w:t>
      </w:r>
      <w:proofErr w:type="spellEnd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учрежденийн</w:t>
      </w:r>
      <w:proofErr w:type="spellEnd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sz w:val="24"/>
          <w:szCs w:val="24"/>
          <w:lang w:eastAsia="ru-RU"/>
        </w:rPr>
        <w:t>урхалла</w:t>
      </w:r>
      <w:proofErr w:type="spellEnd"/>
      <w:r w:rsidRPr="00FB232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B2326" w:rsidRPr="00FB2326" w:rsidRDefault="00FB2326" w:rsidP="00FB23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FB2326" w:rsidRPr="00FB2326" w:rsidRDefault="00FB2326" w:rsidP="00FB23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«УСТРАДА-Г</w:t>
      </w:r>
      <w:r w:rsidRPr="00FB232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 БЕРИЙН БЕШ № 11 «МЕДИНА»»</w:t>
      </w:r>
    </w:p>
    <w:p w:rsidR="00FB2326" w:rsidRPr="00FB2326" w:rsidRDefault="00FB2326" w:rsidP="00FB23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(МБШДУ «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Устрада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-г</w:t>
      </w:r>
      <w:r w:rsidRPr="00FB232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FB23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11 «Медина»»)</w:t>
      </w: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6"/>
          <w:lang w:eastAsia="ru-RU"/>
        </w:rPr>
      </w:pPr>
      <w:r w:rsidRPr="00FB2326">
        <w:rPr>
          <w:rFonts w:ascii="Times New Roman" w:eastAsia="Times New Roman" w:hAnsi="Times New Roman"/>
          <w:b/>
          <w:sz w:val="40"/>
          <w:szCs w:val="26"/>
          <w:lang w:eastAsia="ru-RU"/>
        </w:rPr>
        <w:t>КОНСУЛЬТАЦИЯ ДЛЯ ПЕДАГОГОВ:</w:t>
      </w: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326" w:rsidRPr="00FB2326" w:rsidRDefault="00FB2326" w:rsidP="00FB23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ru-RU"/>
        </w:rPr>
      </w:pPr>
      <w:r w:rsidRPr="00FB2326">
        <w:rPr>
          <w:rFonts w:ascii="Times New Roman" w:hAnsi="Times New Roman"/>
          <w:b/>
          <w:bCs/>
          <w:sz w:val="32"/>
          <w:szCs w:val="28"/>
          <w:lang w:eastAsia="ru-RU"/>
        </w:rPr>
        <w:t>«РОЛЬ ОБЩЕНИЯ В РАБОТЕ ПЕДАГОГА»</w:t>
      </w:r>
    </w:p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>
      <w:pPr>
        <w:rPr>
          <w:rFonts w:ascii="Times New Roman" w:hAnsi="Times New Roman"/>
          <w:sz w:val="28"/>
        </w:rPr>
      </w:pPr>
    </w:p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Default="00FB2326" w:rsidP="00FB2326"/>
    <w:p w:rsid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Default="00FB2326" w:rsidP="00FB2326"/>
    <w:p w:rsidR="00FB2326" w:rsidRPr="00FB2326" w:rsidRDefault="00FB2326" w:rsidP="00FB2326"/>
    <w:p w:rsidR="00FB2326" w:rsidRPr="00FB2326" w:rsidRDefault="00FB2326" w:rsidP="00FB2326"/>
    <w:p w:rsidR="00FB2326" w:rsidRPr="00FB2326" w:rsidRDefault="00FB2326" w:rsidP="00FB2326">
      <w:pPr>
        <w:jc w:val="center"/>
        <w:rPr>
          <w:rFonts w:ascii="Times New Roman" w:hAnsi="Times New Roman"/>
          <w:b/>
          <w:sz w:val="28"/>
        </w:rPr>
      </w:pPr>
      <w:r w:rsidRPr="00FB2326">
        <w:rPr>
          <w:rFonts w:ascii="Times New Roman" w:hAnsi="Times New Roman"/>
          <w:b/>
          <w:sz w:val="28"/>
        </w:rPr>
        <w:t>г. Аргун</w:t>
      </w:r>
    </w:p>
    <w:p w:rsidR="00A30EFA" w:rsidRPr="00A30EFA" w:rsidRDefault="00A30EFA" w:rsidP="00A30E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E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педагогов «Роль общения в работе педагога»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Психологический словарь трактует термин «общение» как «взаимодействие двух или более людей, состоящее в обмене между ними информацией познавательного или аффективно-оценочного характера.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Дается человеку от природы умение общаться или этому необходимо учиться? Конечно же, навыкам общения люди обучаются всю жизнь. В процессе взаимодействия человека с человеком важным оказывается все: что мы говорим, как мы говорим, каким образом воспринимаем информацию партнера по общению. Поэтому первым необходимым условием успешности взаимодействия педагога с родителями является знание структуры общения: интерактивная составляющая, перцептивная и коммуникативная. Так перцептивная сторона включает в себя восприятие человека человеком в процессе общения. Коммуникативная составляющая представляет собой процесс передачи информации: обмен мнениями, переживаниями, сведениями, желаниями, - это то, что мы говорим. Интерактивная составляющая подразумевает организацию совместной деятельности, взаимодействия в разговоре (как мы говорим, какие цели преследуем, которое может выражаться в давлении, уклонении, пассивности одного из партнеров или обоих участников взаимодействия.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Традиционно все средства общения делят на вербальные, невербальные и паралингвистические. К вербальным средствам относят слова, которые мы произносим в процессе общения; к невербальным- жесты, мимику, дистанции, позиции общения, позы и др. ; к паралингвистическим-тембр, темп голоса, интонацию, паузы и т. д.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В педагогическом общении очень важно выделять три типа людей с характерными для каждого из них особенностями взаимодействия с другими людьми: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кинестетики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 xml:space="preserve">». К 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визуалам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люди, воспринимающие большую часть информации через слуховой анализатор, относятся к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аудиалам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». Те, чтим ведущим каналом восприятия информации являются чувства, ощущения, называют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кинестетиками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Для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визуалов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 чаще всего характерна прямая расправленная поза с чуть приподнятыми головой и плечами, высокий и чистый голов, быстрая громкая речь, взгляд над окружающими. Как правило, на родительских собраниях родители-«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 тщательно конспектируют сказанное педагогом.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Родители, относящиеся к категории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аудиалов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», встречаются достаточно редко. Обычно они могут выполнять данную им устно инструкцию сразу и правильно. В беседе с ними для педагога важно, чтобы родители сами проговорили свою проблему вслух, что в свою очередь может послужить удачным отправным моментом для ее разрешения.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Поскольку для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 характерны энергичность, неусидчивость, трудности при необходимости длительное время удерживать внимание на одном объекте, родителям, относящимся к данной категории, тяжело выдержать родительские собрания, длительные монологи. Общаясь с родителями-«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дискретами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 xml:space="preserve">», педагогу желательно приводить цифры, факты и следить за 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логичностью своих доводов.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Умение распознавать различные типы людей, в зависимости от доминирующего канала восприятия, и говорить с людьми на их языке, используя их активный словарь- важный фактор успешного общения в системе «педагог-родитель». Другим не менее важным и одним из основополагающих факторов, влияющих на эффективность взаимодействия педагога с родителями, является умение слушать и слышать собеседника.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Одна из проблем, с которой встречаются педагоги в своей работе-это проблема оказания помощи родителям в воспитании детей. </w:t>
      </w:r>
      <w:proofErr w:type="gram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 xml:space="preserve"> перед многими педагогами встает вопрос о том, как давать советы родителям, как научиться оказывать им реальную помощь. Ответ на этот вопрос может быть таким-активное внимательное слушание. Оно поможет нам получить важную информацию о ребенке, о родителе, об окружающих людях.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этого педагогу желательно овладеть некоторыми техниками слушания. К эффективным техникам слушания относят рефлексивное (активное) слушание, которое включает в себя следующие приемы: дословное повторение, перефразирование, 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резюмирование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Помимо эффективного стиля слушания существует и нейтральный стиль (нерефлексивный, который на определенных стадиях беседы также может помочь достичь желаемых результатов.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Для того, чтобы процесс слушания был более действенным, можно воспользоваться рекомендациями М. Беркли-Ален: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1. Не перебивать собеседника.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2. Не переводить обсуждение на другую тему.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3. Не позволять себе отвлекаться.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4. Не задавать лишних вопросов.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5. Не пререкаться с собеседником.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6. Не навязывать свои советы.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7. Отражать в поведении, жестикуляции, выражении лица и в словах свое отношение к чувствам говорящего.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Однако на практике очень часто общение может быть затруднено как из-за личностных особенностей, так и из-за неконструктивных стратегий и позиций, выбранных в процессе слушания участниками общения, например: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1. симулянт-делает вид, что слушает, но думает о своем.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2. зависимый слушатель- старается произвести впечатление внимательного слушателя; поглощен своими ощущениями от слушания, теряя при этом нить повествования.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3. перебивала-перебивает, так как думает, что забудет то, что хотел сказать.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>4. слушатель-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интелектуал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-слушает то, что хочет, не обращая внимания на эмоциональную сторону.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Владея информацией о ролях слушателей, педагог, общаясь с родителями, может, определив ту или иную роль, которой придерживается мама или папа, подстроиться под его манеру и выбрать для себя более успешную стратегию. Так, имея дело со слушателем интеллектуалом, желательно оперировать цифрами, 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фактами, попытаться отстраниться от эмоциональной стороны случившегося. Общаясь с «</w:t>
      </w:r>
      <w:proofErr w:type="spellStart"/>
      <w:r w:rsidRPr="00A30EFA">
        <w:rPr>
          <w:rFonts w:ascii="Times New Roman" w:hAnsi="Times New Roman" w:cs="Times New Roman"/>
          <w:sz w:val="28"/>
          <w:szCs w:val="28"/>
          <w:lang w:eastAsia="ru-RU"/>
        </w:rPr>
        <w:t>псевдослушателями</w:t>
      </w:r>
      <w:proofErr w:type="spellEnd"/>
      <w:r w:rsidRPr="00A30EFA">
        <w:rPr>
          <w:rFonts w:ascii="Times New Roman" w:hAnsi="Times New Roman" w:cs="Times New Roman"/>
          <w:sz w:val="28"/>
          <w:szCs w:val="28"/>
          <w:lang w:eastAsia="ru-RU"/>
        </w:rPr>
        <w:t>», придется время от времени задавать ему открытые вопросы. </w:t>
      </w:r>
      <w:r w:rsidRPr="00A30E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0EFA" w:rsidRPr="00A30EFA" w:rsidRDefault="00A30EFA" w:rsidP="00A30EFA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4B" w:rsidRDefault="00AC7838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/>
    <w:p w:rsidR="00FB2326" w:rsidRDefault="00FB2326">
      <w:bookmarkStart w:id="0" w:name="_GoBack"/>
      <w:bookmarkEnd w:id="0"/>
    </w:p>
    <w:sectPr w:rsidR="00FB2326" w:rsidSect="00A30EFA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76"/>
    <w:rsid w:val="000D2798"/>
    <w:rsid w:val="000F0E76"/>
    <w:rsid w:val="002156F7"/>
    <w:rsid w:val="00A30EFA"/>
    <w:rsid w:val="00AC7838"/>
    <w:rsid w:val="00B409AE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58C8"/>
  <w15:chartTrackingRefBased/>
  <w15:docId w15:val="{8F48A75A-CA9A-4BEB-873F-4824C57C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EF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FB2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B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cp:lastPrinted>2021-10-18T12:07:00Z</cp:lastPrinted>
  <dcterms:created xsi:type="dcterms:W3CDTF">2021-10-18T11:40:00Z</dcterms:created>
  <dcterms:modified xsi:type="dcterms:W3CDTF">2023-10-11T13:04:00Z</dcterms:modified>
</cp:coreProperties>
</file>