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BB" w:rsidRDefault="00B5014D">
      <w:pPr>
        <w:pStyle w:val="30"/>
        <w:shd w:val="clear" w:color="auto" w:fill="auto"/>
        <w:ind w:left="20"/>
      </w:pPr>
      <w:r>
        <w:rPr>
          <w:rStyle w:val="31"/>
        </w:rPr>
        <w:t>Муниципальное учреждение «Управление дошкольных учреждений г.Аргун»</w:t>
      </w:r>
      <w:r>
        <w:rPr>
          <w:rStyle w:val="31"/>
        </w:rPr>
        <w:br/>
      </w:r>
      <w:r>
        <w:t>Муниципальное бюджетное дошкольное образовательное учреждение</w:t>
      </w:r>
      <w:r>
        <w:br/>
        <w:t>«ДЕТСКИЙ САД № 11 «МЕДИНА» Г. АРГУН»</w:t>
      </w:r>
    </w:p>
    <w:p w:rsidR="008E1BBB" w:rsidRDefault="00B5014D">
      <w:pPr>
        <w:pStyle w:val="30"/>
        <w:shd w:val="clear" w:color="auto" w:fill="auto"/>
        <w:spacing w:after="207"/>
        <w:ind w:left="20"/>
      </w:pPr>
      <w:r>
        <w:t>(МБДОУ «Детский сад № 11 «Медина» г. Аргун»)</w:t>
      </w:r>
    </w:p>
    <w:p w:rsidR="008E1BBB" w:rsidRDefault="00B5014D">
      <w:pPr>
        <w:pStyle w:val="30"/>
        <w:shd w:val="clear" w:color="auto" w:fill="auto"/>
        <w:spacing w:after="520" w:line="254" w:lineRule="exact"/>
        <w:ind w:left="20"/>
      </w:pPr>
      <w:r>
        <w:rPr>
          <w:rStyle w:val="31"/>
        </w:rPr>
        <w:t xml:space="preserve">Муниципальни учреждени «Устрада-Палин </w:t>
      </w:r>
      <w:r>
        <w:rPr>
          <w:rStyle w:val="31"/>
        </w:rPr>
        <w:t>школазхойн учрежденийн урхалла»</w:t>
      </w:r>
      <w:r>
        <w:rPr>
          <w:rStyle w:val="31"/>
        </w:rPr>
        <w:br/>
      </w:r>
      <w:r>
        <w:t>Муниципальни бюджетни школазхойн дешаран учреждени</w:t>
      </w:r>
      <w:r>
        <w:br/>
        <w:t>«УСТРАДА-Г1АЛИН БЕРИЙН БЕШ № Ц «МЕДИНА»»</w:t>
      </w:r>
      <w:r>
        <w:br/>
        <w:t>(МБШДУ «Устрада-г1алин берийн беш № 11 «Медина»»)</w:t>
      </w:r>
    </w:p>
    <w:p w:rsidR="008E1BBB" w:rsidRDefault="00B5014D">
      <w:pPr>
        <w:pStyle w:val="40"/>
        <w:shd w:val="clear" w:color="auto" w:fill="auto"/>
        <w:spacing w:before="0" w:after="807" w:line="280" w:lineRule="exact"/>
        <w:ind w:left="20"/>
      </w:pPr>
      <w:r>
        <w:rPr>
          <w:rStyle w:val="43pt"/>
          <w:b/>
          <w:bCs/>
        </w:rPr>
        <w:t>ПРИКАЗ</w:t>
      </w:r>
    </w:p>
    <w:p w:rsidR="008E1BBB" w:rsidRDefault="00766658">
      <w:pPr>
        <w:pStyle w:val="20"/>
        <w:shd w:val="clear" w:color="auto" w:fill="auto"/>
        <w:spacing w:before="0" w:after="174" w:line="280" w:lineRule="exact"/>
      </w:pPr>
      <w:r>
        <w:rPr>
          <w:noProof/>
          <w:lang w:bidi="ar-SA"/>
        </w:rPr>
        <w:drawing>
          <wp:anchor distT="0" distB="0" distL="63500" distR="905510" simplePos="0" relativeHeight="251658752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-307975</wp:posOffset>
            </wp:positionV>
            <wp:extent cx="1822450" cy="408305"/>
            <wp:effectExtent l="0" t="0" r="0" b="0"/>
            <wp:wrapSquare wrapText="right"/>
            <wp:docPr id="4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14D">
        <w:t>г. Аргун</w:t>
      </w:r>
    </w:p>
    <w:p w:rsidR="008E1BBB" w:rsidRDefault="00B5014D">
      <w:pPr>
        <w:pStyle w:val="40"/>
        <w:shd w:val="clear" w:color="auto" w:fill="auto"/>
        <w:spacing w:before="0" w:after="304" w:line="322" w:lineRule="exact"/>
        <w:jc w:val="both"/>
      </w:pPr>
      <w:r>
        <w:t>О назначении ответственного по обеспечению условий доступности дл</w:t>
      </w:r>
      <w:r>
        <w:t>я</w:t>
      </w:r>
      <w:r>
        <w:br/>
        <w:t>инвалидов объектов и предоставляемых услуг в сфере образования, и</w:t>
      </w:r>
      <w:r>
        <w:br/>
        <w:t>оказания им необходимой помощи</w:t>
      </w:r>
    </w:p>
    <w:p w:rsidR="008E1BBB" w:rsidRDefault="00B5014D">
      <w:pPr>
        <w:pStyle w:val="20"/>
        <w:shd w:val="clear" w:color="auto" w:fill="auto"/>
        <w:spacing w:before="0" w:after="0" w:line="317" w:lineRule="exact"/>
      </w:pPr>
      <w:r>
        <w:t>На основании приказа Министерства образования и науки Российской</w:t>
      </w:r>
      <w:r>
        <w:br/>
        <w:t>Федерации от 9 ноября 2015г. № 1309 «Об утверждении порядка обеспечения</w:t>
      </w:r>
      <w:r>
        <w:br/>
        <w:t xml:space="preserve">условий доступности </w:t>
      </w:r>
      <w:r>
        <w:t>для инвалидов объектов и предоставляемых услуг в сфере</w:t>
      </w:r>
      <w:r>
        <w:br/>
        <w:t>образования, а так же оказания им при необходимости помощи», в целях</w:t>
      </w:r>
      <w:r>
        <w:br/>
        <w:t>реализации Конвенции Организации Объединенных Наций о правах инвалидов,</w:t>
      </w:r>
      <w:r>
        <w:br/>
        <w:t>Федерального закона от 01 декабря 2014 года № 419-ФЗ «О внес</w:t>
      </w:r>
      <w:r>
        <w:t>ении изменений</w:t>
      </w:r>
      <w:r>
        <w:br/>
        <w:t>в отдельные законодательные акты Российской Федерации по вопросам</w:t>
      </w:r>
      <w:r>
        <w:br/>
        <w:t>социальной защиты инвалидов в связи с ратификацией Конвенции о правах</w:t>
      </w:r>
      <w:r>
        <w:br/>
        <w:t>инвалидов», статьи 15 Федерального закона от 24 ноября 1995 года № 181 -ФЗ «О</w:t>
      </w:r>
      <w:r>
        <w:br/>
        <w:t>социальной защите инвалидов</w:t>
      </w:r>
      <w:r>
        <w:t xml:space="preserve"> в Российской Федерации», обеспечения</w:t>
      </w:r>
      <w:r>
        <w:br/>
        <w:t>доступности для инвалидов государственных услуг и объектов образовательного</w:t>
      </w:r>
      <w:r>
        <w:br/>
        <w:t xml:space="preserve">учреждения и оказания при этом необходимой помощи </w:t>
      </w:r>
      <w:r>
        <w:rPr>
          <w:rStyle w:val="23pt"/>
        </w:rPr>
        <w:t>приказываю:</w:t>
      </w:r>
    </w:p>
    <w:p w:rsidR="008E1BBB" w:rsidRDefault="00B5014D">
      <w:pPr>
        <w:pStyle w:val="20"/>
        <w:numPr>
          <w:ilvl w:val="0"/>
          <w:numId w:val="1"/>
        </w:numPr>
        <w:shd w:val="clear" w:color="auto" w:fill="auto"/>
        <w:tabs>
          <w:tab w:val="left" w:pos="566"/>
        </w:tabs>
        <w:spacing w:before="0" w:after="0" w:line="322" w:lineRule="exact"/>
        <w:ind w:firstLine="140"/>
      </w:pPr>
      <w:r>
        <w:t>Назначить Бисултанову Т.С. - заместителя заведующего по ВР,</w:t>
      </w:r>
      <w:r>
        <w:br/>
        <w:t>ответственной за орг</w:t>
      </w:r>
      <w:r>
        <w:t>анизацию работы по обеспечению доступности объекта и</w:t>
      </w:r>
      <w:r>
        <w:br/>
        <w:t>услуг для инвалидов, проведение инструктажа с персоналом и контроль</w:t>
      </w:r>
      <w:r>
        <w:br/>
        <w:t>соблюдения сотрудниками требований доступности для инвалидов в МБДОУ</w:t>
      </w:r>
      <w:r>
        <w:br/>
        <w:t>«Детский сад №1 1 «Медина» г. Аргун» и оказание при этом необходим</w:t>
      </w:r>
      <w:r>
        <w:t>ой</w:t>
      </w:r>
      <w:r>
        <w:br/>
        <w:t>ситуационной помощи.</w:t>
      </w:r>
    </w:p>
    <w:p w:rsidR="008E1BBB" w:rsidRDefault="00B5014D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22" w:lineRule="exact"/>
      </w:pPr>
      <w:r>
        <w:t>Утвердить Должностную инструкцию ответственного за организацию работы</w:t>
      </w:r>
      <w:r>
        <w:br/>
        <w:t>по обеспечению доступности объекта и услуг, а также инструкции для персонала</w:t>
      </w:r>
      <w:r>
        <w:br/>
        <w:t>ДОУ, согласно Приложению № 1.</w:t>
      </w:r>
    </w:p>
    <w:p w:rsidR="008E1BBB" w:rsidRDefault="00B5014D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22" w:lineRule="exact"/>
      </w:pPr>
      <w:r>
        <w:t xml:space="preserve">Утвердить Порядок предоставления услуг инвалидам в </w:t>
      </w:r>
      <w:r>
        <w:t>здании МБДОУ</w:t>
      </w:r>
      <w:r>
        <w:br/>
        <w:t>«Детский сад №11 «Медина» г. Аргун», согласно Приложению № 2.</w:t>
      </w:r>
    </w:p>
    <w:p w:rsidR="008E1BBB" w:rsidRDefault="00B5014D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22" w:lineRule="exact"/>
      </w:pPr>
      <w:r>
        <w:t>До 30.09.2023г. провести инструктаж по вопросам обеспечения доступности</w:t>
      </w:r>
      <w:r>
        <w:br/>
        <w:t>для инвалидов государственных услуг и объектов образовательного учреждения,</w:t>
      </w:r>
      <w:r>
        <w:br/>
        <w:t>оказания при этом необходимой пом</w:t>
      </w:r>
      <w:r>
        <w:t>ощи, руководствуясь Программой обучения</w:t>
      </w:r>
      <w:r>
        <w:br w:type="page"/>
      </w:r>
    </w:p>
    <w:p w:rsidR="008E1BBB" w:rsidRDefault="00B5014D">
      <w:pPr>
        <w:pStyle w:val="20"/>
        <w:shd w:val="clear" w:color="auto" w:fill="auto"/>
        <w:spacing w:before="0" w:after="0" w:line="317" w:lineRule="exact"/>
      </w:pPr>
      <w:r>
        <w:lastRenderedPageBreak/>
        <w:t>(инструктажа) персонала по вопросам, связанным</w:t>
      </w:r>
      <w:r>
        <w:br/>
        <w:t>обеспечением доступности для инвалидов объектов</w:t>
      </w:r>
      <w:r>
        <w:br/>
        <w:t>приложению № 3.</w:t>
      </w:r>
    </w:p>
    <w:p w:rsidR="008E1BBB" w:rsidRDefault="00766658">
      <w:pPr>
        <w:pStyle w:val="20"/>
        <w:shd w:val="clear" w:color="auto" w:fill="auto"/>
        <w:spacing w:before="0" w:after="0" w:line="317" w:lineRule="exact"/>
        <w:sectPr w:rsidR="008E1BBB">
          <w:pgSz w:w="11900" w:h="16840"/>
          <w:pgMar w:top="963" w:right="1019" w:bottom="1533" w:left="104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06705" distL="417830" distR="63500" simplePos="0" relativeHeight="251659776" behindDoc="1" locked="0" layoutInCell="1" allowOverlap="1">
                <wp:simplePos x="0" y="0"/>
                <wp:positionH relativeFrom="margin">
                  <wp:posOffset>4885690</wp:posOffset>
                </wp:positionH>
                <wp:positionV relativeFrom="paragraph">
                  <wp:posOffset>-650875</wp:posOffset>
                </wp:positionV>
                <wp:extent cx="1341120" cy="408940"/>
                <wp:effectExtent l="0" t="254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BBB" w:rsidRDefault="00B5014D">
                            <w:pPr>
                              <w:pStyle w:val="20"/>
                              <w:shd w:val="clear" w:color="auto" w:fill="auto"/>
                              <w:spacing w:before="0" w:after="0" w:line="322" w:lineRule="exact"/>
                            </w:pPr>
                            <w:r>
                              <w:rPr>
                                <w:rStyle w:val="2Exact"/>
                              </w:rPr>
                              <w:t>организацией и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услуг, согласно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7pt;margin-top:-51.25pt;width:105.6pt;height:32.2pt;z-index:-251656704;visibility:visible;mso-wrap-style:square;mso-width-percent:0;mso-height-percent:0;mso-wrap-distance-left:32.9pt;mso-wrap-distance-top:0;mso-wrap-distance-right:5pt;mso-wrap-distance-bottom:2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" filled="f" stroked="f">
                <v:textbox style="mso-fit-shape-to-text:t" inset="0,0,0,0">
                  <w:txbxContent>
                    <w:p w:rsidR="008E1BBB" w:rsidRDefault="00B5014D">
                      <w:pPr>
                        <w:pStyle w:val="20"/>
                        <w:shd w:val="clear" w:color="auto" w:fill="auto"/>
                        <w:spacing w:before="0" w:after="0" w:line="322" w:lineRule="exact"/>
                      </w:pPr>
                      <w:r>
                        <w:rPr>
                          <w:rStyle w:val="2Exact"/>
                        </w:rPr>
                        <w:t>организацией и</w:t>
                      </w:r>
                      <w:r>
                        <w:rPr>
                          <w:rStyle w:val="2Exact"/>
                        </w:rPr>
                        <w:br/>
                        <w:t>услуг, согласно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5014D">
        <w:t>5. Контроль за исполнением приказа оставляю за с</w:t>
      </w:r>
      <w:r w:rsidR="00B5014D">
        <w:t>обой</w:t>
      </w:r>
    </w:p>
    <w:p w:rsidR="008E1BBB" w:rsidRDefault="008E1BBB">
      <w:pPr>
        <w:spacing w:line="240" w:lineRule="exact"/>
        <w:rPr>
          <w:sz w:val="19"/>
          <w:szCs w:val="19"/>
        </w:rPr>
      </w:pPr>
    </w:p>
    <w:p w:rsidR="008E1BBB" w:rsidRDefault="008E1BBB">
      <w:pPr>
        <w:spacing w:before="70" w:after="70" w:line="240" w:lineRule="exact"/>
        <w:rPr>
          <w:sz w:val="19"/>
          <w:szCs w:val="19"/>
        </w:rPr>
      </w:pPr>
    </w:p>
    <w:p w:rsidR="008E1BBB" w:rsidRDefault="008E1BBB">
      <w:pPr>
        <w:rPr>
          <w:sz w:val="2"/>
          <w:szCs w:val="2"/>
        </w:rPr>
        <w:sectPr w:rsidR="008E1BBB">
          <w:type w:val="continuous"/>
          <w:pgSz w:w="11900" w:h="16840"/>
          <w:pgMar w:top="940" w:right="0" w:bottom="940" w:left="0" w:header="0" w:footer="3" w:gutter="0"/>
          <w:cols w:space="720"/>
          <w:noEndnote/>
          <w:docGrid w:linePitch="360"/>
        </w:sectPr>
      </w:pPr>
    </w:p>
    <w:p w:rsidR="008E1BBB" w:rsidRDefault="0076665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59055</wp:posOffset>
                </wp:positionV>
                <wp:extent cx="1459865" cy="177800"/>
                <wp:effectExtent l="0" t="254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BBB" w:rsidRDefault="00B5014D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Врио заведующего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.15pt;margin-top:4.65pt;width:114.95pt;height:1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SSsg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" filled="f" stroked="f">
                <v:textbox style="mso-fit-shape-to-text:t" inset="0,0,0,0">
                  <w:txbxContent>
                    <w:p w:rsidR="008E1BBB" w:rsidRDefault="00B5014D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Врио заведующего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3163570</wp:posOffset>
            </wp:positionH>
            <wp:positionV relativeFrom="paragraph">
              <wp:posOffset>0</wp:posOffset>
            </wp:positionV>
            <wp:extent cx="865505" cy="676910"/>
            <wp:effectExtent l="0" t="0" r="0" b="0"/>
            <wp:wrapNone/>
            <wp:docPr id="5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5217795</wp:posOffset>
                </wp:positionH>
                <wp:positionV relativeFrom="paragraph">
                  <wp:posOffset>83820</wp:posOffset>
                </wp:positionV>
                <wp:extent cx="1045210" cy="177800"/>
                <wp:effectExtent l="0" t="0" r="3175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BBB" w:rsidRDefault="00B5014D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Х.С. Масаева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10.85pt;margin-top:6.6pt;width:82.3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PqsQ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" filled="f" stroked="f">
                <v:textbox style="mso-fit-shape-to-text:t" inset="0,0,0,0">
                  <w:txbxContent>
                    <w:p w:rsidR="008E1BBB" w:rsidRDefault="00B5014D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Х.С. Масаева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1BBB" w:rsidRDefault="008E1BBB">
      <w:pPr>
        <w:spacing w:line="698" w:lineRule="exact"/>
      </w:pPr>
    </w:p>
    <w:p w:rsidR="008E1BBB" w:rsidRDefault="008E1BBB">
      <w:pPr>
        <w:rPr>
          <w:sz w:val="2"/>
          <w:szCs w:val="2"/>
        </w:rPr>
        <w:sectPr w:rsidR="008E1BBB">
          <w:type w:val="continuous"/>
          <w:pgSz w:w="11900" w:h="16840"/>
          <w:pgMar w:top="940" w:right="1206" w:bottom="940" w:left="887" w:header="0" w:footer="3" w:gutter="0"/>
          <w:cols w:space="720"/>
          <w:noEndnote/>
          <w:docGrid w:linePitch="360"/>
        </w:sectPr>
      </w:pPr>
    </w:p>
    <w:p w:rsidR="008E1BBB" w:rsidRPr="00766658" w:rsidRDefault="00B5014D" w:rsidP="00766658">
      <w:pPr>
        <w:pStyle w:val="60"/>
        <w:shd w:val="clear" w:color="auto" w:fill="auto"/>
        <w:spacing w:after="322"/>
        <w:ind w:left="5980"/>
        <w:jc w:val="center"/>
        <w:rPr>
          <w:sz w:val="28"/>
          <w:szCs w:val="28"/>
        </w:rPr>
      </w:pPr>
      <w:r w:rsidRPr="00766658">
        <w:rPr>
          <w:sz w:val="28"/>
          <w:szCs w:val="28"/>
        </w:rPr>
        <w:lastRenderedPageBreak/>
        <w:t>Приложение 1</w:t>
      </w:r>
      <w:r w:rsidRPr="00766658">
        <w:rPr>
          <w:sz w:val="28"/>
          <w:szCs w:val="28"/>
        </w:rPr>
        <w:br/>
        <w:t xml:space="preserve">к приказу </w:t>
      </w:r>
      <w:r w:rsidR="00766658" w:rsidRPr="00766658">
        <w:rPr>
          <w:rStyle w:val="6FranklinGothicBook"/>
          <w:rFonts w:ascii="Times New Roman" w:hAnsi="Times New Roman" w:cs="Times New Roman"/>
          <w:sz w:val="28"/>
          <w:szCs w:val="28"/>
          <w:lang w:val="ru-RU"/>
        </w:rPr>
        <w:t>№20-А от 30.08.2023г.</w:t>
      </w:r>
    </w:p>
    <w:p w:rsidR="008E1BBB" w:rsidRDefault="00B5014D">
      <w:pPr>
        <w:pStyle w:val="40"/>
        <w:shd w:val="clear" w:color="auto" w:fill="auto"/>
        <w:spacing w:before="0" w:after="0" w:line="370" w:lineRule="exact"/>
      </w:pPr>
      <w:r>
        <w:t>Должностная инструкция</w:t>
      </w:r>
    </w:p>
    <w:p w:rsidR="008E1BBB" w:rsidRDefault="00B5014D">
      <w:pPr>
        <w:pStyle w:val="40"/>
        <w:shd w:val="clear" w:color="auto" w:fill="auto"/>
        <w:spacing w:before="0" w:after="612" w:line="370" w:lineRule="exact"/>
      </w:pPr>
      <w:r>
        <w:t xml:space="preserve">ответственного за организацию работы по обеспечению </w:t>
      </w:r>
      <w:r>
        <w:t>доступности</w:t>
      </w:r>
      <w:r>
        <w:br/>
        <w:t>объекта и услуг и инструктаж персонала</w:t>
      </w:r>
      <w:r>
        <w:br/>
        <w:t>в МБДОУ «Детский сад №11 «Медина» г. Аргун»</w:t>
      </w:r>
    </w:p>
    <w:p w:rsidR="008E1BBB" w:rsidRDefault="00B5014D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210" w:line="280" w:lineRule="exact"/>
      </w:pPr>
      <w:r>
        <w:t>Общие положения.</w:t>
      </w:r>
    </w:p>
    <w:p w:rsidR="008E1BBB" w:rsidRDefault="00B5014D">
      <w:pPr>
        <w:pStyle w:val="20"/>
        <w:numPr>
          <w:ilvl w:val="1"/>
          <w:numId w:val="2"/>
        </w:numPr>
        <w:shd w:val="clear" w:color="auto" w:fill="auto"/>
        <w:tabs>
          <w:tab w:val="left" w:pos="763"/>
        </w:tabs>
        <w:spacing w:before="0" w:after="0" w:line="370" w:lineRule="exact"/>
      </w:pPr>
      <w:r>
        <w:t>Должностная инструкция ответственного за организацию работ по</w:t>
      </w:r>
      <w:r>
        <w:br/>
        <w:t>обеспечению доступности для инвалидов организации социального</w:t>
      </w:r>
    </w:p>
    <w:p w:rsidR="008E1BBB" w:rsidRDefault="00B5014D">
      <w:pPr>
        <w:pStyle w:val="70"/>
        <w:shd w:val="clear" w:color="auto" w:fill="auto"/>
        <w:spacing w:line="80" w:lineRule="exact"/>
        <w:ind w:left="3020"/>
      </w:pPr>
      <w:r>
        <w:t>4»</w:t>
      </w:r>
    </w:p>
    <w:p w:rsidR="008E1BBB" w:rsidRDefault="00B5014D">
      <w:pPr>
        <w:pStyle w:val="20"/>
        <w:shd w:val="clear" w:color="auto" w:fill="auto"/>
        <w:spacing w:before="0" w:after="0" w:line="370" w:lineRule="exact"/>
      </w:pPr>
      <w:r>
        <w:t xml:space="preserve">обслуживания и </w:t>
      </w:r>
      <w:r>
        <w:t>предоставляемых услуг и инструктаж персонала МБДОУ № 11</w:t>
      </w:r>
      <w:r>
        <w:br/>
        <w:t>(далее - ответственный за организацию работ по обеспечению доступности</w:t>
      </w:r>
      <w:r>
        <w:br/>
        <w:t>объекта и услуг), разработана в соответствии с приказом министерства</w:t>
      </w:r>
      <w:r>
        <w:br/>
        <w:t>образования и науки Российской Федерации от 9 ноября 2015 г.</w:t>
      </w:r>
      <w:r>
        <w:t xml:space="preserve"> № 1309 «Об</w:t>
      </w:r>
      <w:r>
        <w:br/>
        <w:t>утверждении порядка обеспечения условий доступности для инвалидов объектов</w:t>
      </w:r>
      <w:r>
        <w:br/>
        <w:t>и предоставляемых услуг в сфере образования, а также оказания им при этом</w:t>
      </w:r>
      <w:r>
        <w:br/>
        <w:t>необходимой помощи»</w:t>
      </w:r>
    </w:p>
    <w:p w:rsidR="008E1BBB" w:rsidRDefault="00B5014D">
      <w:pPr>
        <w:pStyle w:val="20"/>
        <w:numPr>
          <w:ilvl w:val="1"/>
          <w:numId w:val="2"/>
        </w:numPr>
        <w:shd w:val="clear" w:color="auto" w:fill="auto"/>
        <w:tabs>
          <w:tab w:val="left" w:pos="526"/>
        </w:tabs>
        <w:spacing w:before="0" w:after="0" w:line="370" w:lineRule="exact"/>
      </w:pPr>
      <w:r>
        <w:t>Ответственный за организацию работ по обеспечению доступности объекта</w:t>
      </w:r>
      <w:r>
        <w:br/>
        <w:t>и усл</w:t>
      </w:r>
      <w:r>
        <w:t>уг назначается заведующим ДОУ.</w:t>
      </w:r>
    </w:p>
    <w:p w:rsidR="008E1BBB" w:rsidRDefault="00B5014D">
      <w:pPr>
        <w:pStyle w:val="20"/>
        <w:numPr>
          <w:ilvl w:val="1"/>
          <w:numId w:val="2"/>
        </w:numPr>
        <w:shd w:val="clear" w:color="auto" w:fill="auto"/>
        <w:tabs>
          <w:tab w:val="left" w:pos="763"/>
        </w:tabs>
        <w:spacing w:before="0" w:after="0" w:line="370" w:lineRule="exact"/>
      </w:pPr>
      <w:r>
        <w:t>Инструкция закрепляет обязанности, права и ответственность</w:t>
      </w:r>
      <w:r>
        <w:br/>
        <w:t>ответственного за организацию работ по обеспечению доступности объекта и</w:t>
      </w:r>
      <w:r>
        <w:br/>
        <w:t>услуг в ДОУ.</w:t>
      </w:r>
    </w:p>
    <w:p w:rsidR="008E1BBB" w:rsidRDefault="00B5014D">
      <w:pPr>
        <w:pStyle w:val="20"/>
        <w:numPr>
          <w:ilvl w:val="1"/>
          <w:numId w:val="2"/>
        </w:numPr>
        <w:shd w:val="clear" w:color="auto" w:fill="auto"/>
        <w:tabs>
          <w:tab w:val="left" w:pos="529"/>
        </w:tabs>
        <w:spacing w:before="0" w:after="0" w:line="370" w:lineRule="exact"/>
      </w:pPr>
      <w:r>
        <w:t>Ответственный за организацию работ по обеспечению доступности объекта</w:t>
      </w:r>
      <w:r>
        <w:br/>
        <w:t xml:space="preserve">и услуг в </w:t>
      </w:r>
      <w:r>
        <w:t>своей работе руководствуется приказом министерства образования и</w:t>
      </w:r>
      <w:r>
        <w:br/>
        <w:t>науки Российской Федерации от 9 ноября 2015 г. № 1309 «Об утверждении</w:t>
      </w:r>
      <w:r>
        <w:br/>
        <w:t>порядка обеспечения условий доступности для инвалидов объектов и</w:t>
      </w:r>
      <w:r>
        <w:br/>
        <w:t>предоставляемых услуг в сфере образования, а также оказа</w:t>
      </w:r>
      <w:r>
        <w:t>ния им при этом</w:t>
      </w:r>
      <w:r>
        <w:br/>
        <w:t>необходимой помощи», настоящей Инструкцией.</w:t>
      </w:r>
    </w:p>
    <w:p w:rsidR="008E1BBB" w:rsidRDefault="00B5014D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0" w:after="0" w:line="370" w:lineRule="exact"/>
      </w:pPr>
      <w:r>
        <w:t>Обязанности ответственного сотрудника за организацию работ по</w:t>
      </w:r>
      <w:r>
        <w:br/>
        <w:t>обеспечению доступности объекта и услуг.</w:t>
      </w:r>
    </w:p>
    <w:p w:rsidR="008E1BBB" w:rsidRDefault="00B5014D">
      <w:pPr>
        <w:pStyle w:val="20"/>
        <w:shd w:val="clear" w:color="auto" w:fill="auto"/>
        <w:spacing w:before="0" w:after="0" w:line="370" w:lineRule="exact"/>
      </w:pPr>
      <w:r>
        <w:t>2.1. Организовывать выполнение нормативных правовых документов</w:t>
      </w:r>
      <w:r>
        <w:br/>
        <w:t>федерального и регионального у</w:t>
      </w:r>
      <w:r>
        <w:t>ровня, организационно-распорядительных</w:t>
      </w:r>
      <w:r>
        <w:br/>
        <w:t>документов ДОУ, иных локальных документов ДОУ по вопросам доступности</w:t>
      </w:r>
      <w:r>
        <w:br/>
        <w:t>для инвалидов объекта ДОУ и предоставляемых услуг, а также предписаний</w:t>
      </w:r>
      <w:r>
        <w:br/>
        <w:t>контролирующих органов.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96"/>
        </w:tabs>
        <w:spacing w:before="0" w:after="0" w:line="365" w:lineRule="exact"/>
      </w:pPr>
      <w:r>
        <w:lastRenderedPageBreak/>
        <w:t>Представлять заведующему ДОУ предложения по назначен</w:t>
      </w:r>
      <w:r>
        <w:t>ию из числа</w:t>
      </w:r>
      <w:r>
        <w:br/>
        <w:t>сотрудников ДОУ ответственных лиц по вопросам обеспечения доступности для</w:t>
      </w:r>
      <w:r>
        <w:br/>
        <w:t>инвалидов объектов и услуг.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Разрабатывать, обеспечивать согласование и утверждение методических и</w:t>
      </w:r>
      <w:r>
        <w:br/>
        <w:t>инструктивных документов для сотрудников ДОУ по вопросам обеспечения</w:t>
      </w:r>
      <w:r>
        <w:br/>
        <w:t>дос</w:t>
      </w:r>
      <w:r>
        <w:t>тупности объекта и предоставляемых услуг, своевременно готовить и</w:t>
      </w:r>
      <w:r>
        <w:br/>
        <w:t>вносить в них изменения и дополнения, доводить их до сведения сотрудников</w:t>
      </w:r>
      <w:r>
        <w:br/>
        <w:t>ДОУ.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Организовывать обучение (инструктаж, при необходимости, тренинг)</w:t>
      </w:r>
      <w:r>
        <w:br/>
        <w:t>сотрудников ДОУ, проверку знаний и умений сотр</w:t>
      </w:r>
      <w:r>
        <w:t>удников по вопросам</w:t>
      </w:r>
      <w:r>
        <w:br/>
        <w:t>доступности для инвалидов объектов и услуг не реже, чем 1 раз в квартал.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Организовывать работу по предоставлению в ДОУ бесплатно в доступной</w:t>
      </w:r>
      <w:r>
        <w:br/>
        <w:t>форме (с учетом стойких нарушений функций организма инвалидов)</w:t>
      </w:r>
      <w:r>
        <w:br/>
        <w:t>информации об их правах и обязан</w:t>
      </w:r>
      <w:r>
        <w:t>ностях.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Организовывать работу по обеспечению допуска на территорию ДОУ</w:t>
      </w:r>
      <w:r>
        <w:br/>
        <w:t>собаки-проводника при наличии документа, подтверждающего ее специальное</w:t>
      </w:r>
      <w:r>
        <w:br/>
        <w:t>обучение, выданного по установленной форме.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Организовывать работу по обследованию ДОУ и предоставляемых услуг и</w:t>
      </w:r>
      <w:r>
        <w:br/>
      </w:r>
      <w:r>
        <w:t>составлению Паспорта доступности объекта и услуг, входить в комиссию по</w:t>
      </w:r>
      <w:r>
        <w:br/>
        <w:t>проведению обследования и паспортизации объекта и предоставляемых услуг,</w:t>
      </w:r>
      <w:r>
        <w:br/>
        <w:t>обеспечивать его своевременное утверждение заведующим ДОУ и направление в</w:t>
      </w:r>
      <w:r>
        <w:br/>
        <w:t>вышестоящий орган власти в установлен</w:t>
      </w:r>
      <w:r>
        <w:t>ные сроки.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586"/>
        </w:tabs>
        <w:spacing w:before="0" w:after="0" w:line="365" w:lineRule="exact"/>
      </w:pPr>
      <w:r>
        <w:t>Организовывать работу по осуществлению оценки соответствия уровня</w:t>
      </w:r>
      <w:r>
        <w:br/>
        <w:t>доступности для инвалидов объектов и услуг с использованием показателей</w:t>
      </w:r>
      <w:r>
        <w:br/>
        <w:t>доступности для инвалидов объектов и предоставляемых услуг в сфере</w:t>
      </w:r>
      <w:r>
        <w:br/>
        <w:t>образования.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0" w:line="365" w:lineRule="exact"/>
      </w:pPr>
      <w:r>
        <w:t>Участвовать в составлении п</w:t>
      </w:r>
      <w:r>
        <w:t>лана адаптации объекта ДОУ и</w:t>
      </w:r>
      <w:r>
        <w:br/>
        <w:t>предоставляемых услуг для инвалидов.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65" w:lineRule="exact"/>
      </w:pPr>
      <w:r>
        <w:t>По поручению заведующего разрабатывать проект графика переоснащения</w:t>
      </w:r>
      <w:r>
        <w:br/>
        <w:t>ДОУ и закупки нового оборудования, включая вспомогательные устройства, а</w:t>
      </w:r>
      <w:r>
        <w:br/>
        <w:t>также средства информирования, в том числе дублир</w:t>
      </w:r>
      <w:r>
        <w:t>ования необходимой для</w:t>
      </w:r>
      <w:r>
        <w:br/>
        <w:t>получения услуги звуковой и зрительной (в том числе текстовой и графической)</w:t>
      </w:r>
      <w:r>
        <w:br/>
        <w:t>информации знаками, выполненными рельефно-точечным шрифтом Брайля и на</w:t>
      </w:r>
      <w:r>
        <w:br/>
        <w:t>контрастном фоне.</w:t>
      </w:r>
    </w:p>
    <w:p w:rsidR="008E1BBB" w:rsidRDefault="00B5014D">
      <w:pPr>
        <w:pStyle w:val="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0" w:line="360" w:lineRule="exact"/>
      </w:pPr>
      <w:r>
        <w:t>Участвовать в формировании заказа на разработку и в рассмотрении</w:t>
      </w:r>
      <w:r>
        <w:br/>
        <w:t>ра</w:t>
      </w:r>
      <w:r>
        <w:t>зработанной проектно-сметной документации на строительство,</w:t>
      </w:r>
      <w:r>
        <w:br/>
        <w:t>реконструкцию и капитальный ремонт объектов ДОУ с учетом условий,</w:t>
      </w:r>
      <w:r>
        <w:br/>
        <w:t>обеспечивающих их полное соответствие требованиям доступности для</w:t>
      </w:r>
      <w:r>
        <w:br/>
        <w:t>инвалидов.</w:t>
      </w:r>
    </w:p>
    <w:p w:rsidR="008E1BBB" w:rsidRDefault="00B5014D">
      <w:pPr>
        <w:pStyle w:val="20"/>
        <w:shd w:val="clear" w:color="auto" w:fill="auto"/>
        <w:spacing w:before="0" w:after="0" w:line="365" w:lineRule="exact"/>
      </w:pPr>
      <w:r>
        <w:lastRenderedPageBreak/>
        <w:t>2.12. Систематически повышать свою квалификацию по во</w:t>
      </w:r>
      <w:r>
        <w:t>просам обеспечения</w:t>
      </w:r>
      <w:r>
        <w:br/>
        <w:t>доступности для инвалидов объектов и услуг.</w:t>
      </w:r>
    </w:p>
    <w:p w:rsidR="008E1BBB" w:rsidRDefault="00B5014D">
      <w:pPr>
        <w:pStyle w:val="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365" w:lineRule="exact"/>
      </w:pPr>
      <w:r>
        <w:t>Права ответственного сотрудника за организацию работ по обеспечению</w:t>
      </w:r>
      <w:r>
        <w:br/>
        <w:t>доступности объекта и услуг</w:t>
      </w:r>
    </w:p>
    <w:p w:rsidR="008E1BBB" w:rsidRDefault="00B5014D">
      <w:pPr>
        <w:pStyle w:val="20"/>
        <w:numPr>
          <w:ilvl w:val="1"/>
          <w:numId w:val="4"/>
        </w:numPr>
        <w:shd w:val="clear" w:color="auto" w:fill="auto"/>
        <w:tabs>
          <w:tab w:val="left" w:pos="590"/>
        </w:tabs>
        <w:spacing w:before="0" w:after="0" w:line="365" w:lineRule="exact"/>
      </w:pPr>
      <w:r>
        <w:t>Контролировать в ДОУ осуществление мер, направленных на обеспечение</w:t>
      </w:r>
      <w:r>
        <w:br/>
        <w:t>выполнения требований приказа</w:t>
      </w:r>
      <w:r>
        <w:t xml:space="preserve"> министерства образования и науки Российской</w:t>
      </w:r>
      <w:r>
        <w:br/>
        <w:t>Федерации от 9 ноября 2015 г. № 1309 «Об утверждении порядка обеспечения</w:t>
      </w:r>
      <w:r>
        <w:br/>
        <w:t>условий доступности для инвалидов объектов и предоставляемых услуг в сфере</w:t>
      </w:r>
      <w:r>
        <w:br/>
        <w:t xml:space="preserve">образования, а также оказания им при этом необходимой помощи», </w:t>
      </w:r>
      <w:r>
        <w:t>других</w:t>
      </w:r>
      <w:r>
        <w:br/>
        <w:t>правовых актов в сфере обеспечения доступности объектов и услуг.</w:t>
      </w:r>
    </w:p>
    <w:p w:rsidR="008E1BBB" w:rsidRDefault="00B5014D">
      <w:pPr>
        <w:pStyle w:val="20"/>
        <w:numPr>
          <w:ilvl w:val="1"/>
          <w:numId w:val="4"/>
        </w:numPr>
        <w:shd w:val="clear" w:color="auto" w:fill="auto"/>
        <w:tabs>
          <w:tab w:val="left" w:pos="701"/>
        </w:tabs>
        <w:spacing w:before="0" w:after="0" w:line="365" w:lineRule="exact"/>
      </w:pPr>
      <w:r>
        <w:t>Принимать решения в пределах своей компетенции; контролировать</w:t>
      </w:r>
      <w:r>
        <w:br/>
        <w:t>соблюдение сотрудниками организации (учреждения) действующего</w:t>
      </w:r>
      <w:r>
        <w:br/>
        <w:t xml:space="preserve">законодательства, а также организационно-распорядительных </w:t>
      </w:r>
      <w:r>
        <w:t>документов,</w:t>
      </w:r>
      <w:r>
        <w:br/>
        <w:t>локальных актов ДОУ по вопросам обеспечения доступности для инвалидов</w:t>
      </w:r>
      <w:r>
        <w:br/>
        <w:t>объекта и предоставляемых услуг.</w:t>
      </w:r>
    </w:p>
    <w:p w:rsidR="008E1BBB" w:rsidRDefault="00B5014D">
      <w:pPr>
        <w:pStyle w:val="20"/>
        <w:numPr>
          <w:ilvl w:val="1"/>
          <w:numId w:val="4"/>
        </w:numPr>
        <w:shd w:val="clear" w:color="auto" w:fill="auto"/>
        <w:tabs>
          <w:tab w:val="left" w:pos="701"/>
        </w:tabs>
        <w:spacing w:before="0" w:after="0" w:line="365" w:lineRule="exact"/>
      </w:pPr>
      <w:r>
        <w:t>Взаимодействовать с внешними структурами по вопросам обеспечения</w:t>
      </w:r>
      <w:r>
        <w:br/>
        <w:t>доступности для инвалидов объекта и услуг.</w:t>
      </w:r>
    </w:p>
    <w:p w:rsidR="008E1BBB" w:rsidRDefault="00B5014D">
      <w:pPr>
        <w:pStyle w:val="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365" w:lineRule="exact"/>
      </w:pPr>
      <w:r>
        <w:t>Ответственность ответственного за</w:t>
      </w:r>
      <w:r>
        <w:t xml:space="preserve"> организацию работ по обеспечению</w:t>
      </w:r>
      <w:r>
        <w:br/>
        <w:t>доступности объекта и услуг</w:t>
      </w:r>
    </w:p>
    <w:p w:rsidR="008E1BBB" w:rsidRDefault="00B5014D">
      <w:pPr>
        <w:pStyle w:val="20"/>
        <w:shd w:val="clear" w:color="auto" w:fill="auto"/>
        <w:spacing w:before="0" w:after="0" w:line="365" w:lineRule="exact"/>
        <w:sectPr w:rsidR="008E1BBB">
          <w:pgSz w:w="11900" w:h="16840"/>
          <w:pgMar w:top="981" w:right="878" w:bottom="1569" w:left="1178" w:header="0" w:footer="3" w:gutter="0"/>
          <w:cols w:space="720"/>
          <w:noEndnote/>
          <w:docGrid w:linePitch="360"/>
        </w:sectPr>
      </w:pPr>
      <w:r>
        <w:t>4.1. Ответственный за организацию работ по обеспечению доступности объекта</w:t>
      </w:r>
      <w:r>
        <w:br/>
        <w:t>и услуг несет персональную ответственность за выполнение настоящей</w:t>
      </w:r>
      <w:r>
        <w:br/>
        <w:t>Инструкции в установленном зако</w:t>
      </w:r>
      <w:r>
        <w:t>ном порядке.</w:t>
      </w:r>
    </w:p>
    <w:p w:rsidR="008E1BBB" w:rsidRDefault="00B5014D">
      <w:pPr>
        <w:pStyle w:val="80"/>
        <w:shd w:val="clear" w:color="auto" w:fill="auto"/>
        <w:spacing w:after="866"/>
        <w:ind w:left="5980"/>
      </w:pPr>
      <w:r>
        <w:lastRenderedPageBreak/>
        <w:t>Приложение 2</w:t>
      </w:r>
      <w:r>
        <w:br/>
        <w:t xml:space="preserve">к приказу № </w:t>
      </w:r>
      <w:r w:rsidR="00766658">
        <w:rPr>
          <w:rStyle w:val="81"/>
        </w:rPr>
        <w:t>20-А от 30.08.</w:t>
      </w:r>
      <w:r>
        <w:t>2023</w:t>
      </w:r>
    </w:p>
    <w:p w:rsidR="008E1BBB" w:rsidRDefault="00B5014D">
      <w:pPr>
        <w:pStyle w:val="40"/>
        <w:shd w:val="clear" w:color="auto" w:fill="auto"/>
        <w:spacing w:before="0" w:after="0" w:line="365" w:lineRule="exact"/>
      </w:pPr>
      <w:r>
        <w:t>Порядок</w:t>
      </w:r>
    </w:p>
    <w:p w:rsidR="008E1BBB" w:rsidRDefault="00B5014D">
      <w:pPr>
        <w:pStyle w:val="40"/>
        <w:shd w:val="clear" w:color="auto" w:fill="auto"/>
        <w:spacing w:before="0" w:after="368" w:line="365" w:lineRule="exact"/>
      </w:pPr>
      <w:r>
        <w:t>предоставления услуг инвалидам на территории и в зданиях</w:t>
      </w:r>
      <w:r>
        <w:br/>
        <w:t>МБДОУ «Детский сад №11 «Медина» г. Аргун»</w:t>
      </w:r>
    </w:p>
    <w:p w:rsidR="008E1BBB" w:rsidRDefault="00B5014D">
      <w:pPr>
        <w:pStyle w:val="20"/>
        <w:numPr>
          <w:ilvl w:val="0"/>
          <w:numId w:val="5"/>
        </w:numPr>
        <w:shd w:val="clear" w:color="auto" w:fill="auto"/>
        <w:tabs>
          <w:tab w:val="left" w:pos="316"/>
        </w:tabs>
        <w:spacing w:before="0" w:after="149" w:line="280" w:lineRule="exact"/>
      </w:pPr>
      <w:r>
        <w:t>Общие положения.</w:t>
      </w:r>
    </w:p>
    <w:p w:rsidR="008E1BBB" w:rsidRDefault="00B5014D">
      <w:pPr>
        <w:pStyle w:val="20"/>
        <w:numPr>
          <w:ilvl w:val="0"/>
          <w:numId w:val="6"/>
        </w:numPr>
        <w:shd w:val="clear" w:color="auto" w:fill="auto"/>
        <w:tabs>
          <w:tab w:val="left" w:pos="322"/>
        </w:tabs>
        <w:spacing w:before="0" w:after="180" w:line="365" w:lineRule="exact"/>
      </w:pPr>
      <w:r>
        <w:t>Порядок предоставления услуг инвалидам на территории и в зданиях МБДОУ</w:t>
      </w:r>
      <w:r>
        <w:br/>
      </w:r>
      <w:r>
        <w:t>«Детский сад №11 «Медина» г. Аргун» (далее - Порядок), разработан в</w:t>
      </w:r>
      <w:r>
        <w:br/>
        <w:t>соответствии с приказом министерства образования и науки Российской</w:t>
      </w:r>
      <w:r>
        <w:br/>
        <w:t>Федерации от 9 ноября 2015 г. № 1309 «Об утверждении порядка обеспечения</w:t>
      </w:r>
      <w:r>
        <w:br/>
        <w:t>условий доступности для инвалидов объектов и пр</w:t>
      </w:r>
      <w:r>
        <w:t>едоставляемых услуг в сфере</w:t>
      </w:r>
      <w:r>
        <w:br/>
        <w:t>образования, а также оказания им при этом необходимой помощи».</w:t>
      </w:r>
    </w:p>
    <w:p w:rsidR="008E1BBB" w:rsidRDefault="00B5014D">
      <w:pPr>
        <w:pStyle w:val="20"/>
        <w:numPr>
          <w:ilvl w:val="0"/>
          <w:numId w:val="6"/>
        </w:numPr>
        <w:shd w:val="clear" w:color="auto" w:fill="auto"/>
        <w:tabs>
          <w:tab w:val="left" w:pos="418"/>
        </w:tabs>
        <w:spacing w:before="0" w:after="176" w:line="365" w:lineRule="exact"/>
      </w:pPr>
      <w:r>
        <w:t>Заведующий МБДОУ «Детский сад №11 «Медина» г. Аргун», в пределах</w:t>
      </w:r>
      <w:r>
        <w:br/>
        <w:t>установленных полномочий, организует инструктирование сотрудников по</w:t>
      </w:r>
      <w:r>
        <w:br/>
        <w:t xml:space="preserve">приему и сопровождению </w:t>
      </w:r>
      <w:r>
        <w:t>инвалидов.</w:t>
      </w:r>
    </w:p>
    <w:p w:rsidR="008E1BBB" w:rsidRDefault="00B5014D">
      <w:pPr>
        <w:pStyle w:val="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0" w:line="370" w:lineRule="exact"/>
      </w:pPr>
      <w:r>
        <w:t>Заведующий, при наличии финансирования обеспечивает создание инвалидам</w:t>
      </w:r>
      <w:r>
        <w:br/>
        <w:t>следующих условий доступности объектов в соответствии с требованиями,</w:t>
      </w:r>
      <w:r>
        <w:br/>
        <w:t>установленными законодательными и иными нормативными правовыми актами:</w:t>
      </w:r>
    </w:p>
    <w:p w:rsidR="008E1BBB" w:rsidRDefault="00B5014D">
      <w:pPr>
        <w:pStyle w:val="20"/>
        <w:shd w:val="clear" w:color="auto" w:fill="auto"/>
        <w:tabs>
          <w:tab w:val="left" w:pos="332"/>
        </w:tabs>
        <w:spacing w:before="0" w:after="0" w:line="370" w:lineRule="exact"/>
      </w:pPr>
      <w:r>
        <w:t>а)</w:t>
      </w:r>
      <w:r>
        <w:tab/>
        <w:t>возможность беспрепятственного</w:t>
      </w:r>
      <w:r>
        <w:t xml:space="preserve"> входа на объект и выхода из него, а также</w:t>
      </w:r>
      <w:r>
        <w:br/>
        <w:t>информирование инвалида о доступных маршрутах общественного транспорта;</w:t>
      </w:r>
    </w:p>
    <w:p w:rsidR="008E1BBB" w:rsidRDefault="00B5014D">
      <w:pPr>
        <w:pStyle w:val="20"/>
        <w:shd w:val="clear" w:color="auto" w:fill="auto"/>
        <w:tabs>
          <w:tab w:val="left" w:pos="366"/>
        </w:tabs>
        <w:spacing w:before="0" w:after="0" w:line="370" w:lineRule="exact"/>
      </w:pPr>
      <w:r>
        <w:t>б)</w:t>
      </w:r>
      <w:r>
        <w:tab/>
        <w:t>возможность самостоятельного передвижения по территории объекта в целях</w:t>
      </w:r>
      <w:r>
        <w:br/>
        <w:t>доступа к месту предоставления услуги, в том числе с помощью сотру</w:t>
      </w:r>
      <w:r>
        <w:t>дника,</w:t>
      </w:r>
      <w:r>
        <w:br/>
        <w:t>ответственного за организацию работы по обеспечению доступности объекта и</w:t>
      </w:r>
      <w:r>
        <w:br/>
        <w:t>услуг и инструктаж персонала в МБДОУ «Детский сад №11 «Медина» г. Аргун»;</w:t>
      </w:r>
    </w:p>
    <w:p w:rsidR="008E1BBB" w:rsidRDefault="00B5014D">
      <w:pPr>
        <w:pStyle w:val="20"/>
        <w:shd w:val="clear" w:color="auto" w:fill="auto"/>
        <w:tabs>
          <w:tab w:val="left" w:pos="356"/>
        </w:tabs>
        <w:spacing w:before="0" w:after="0" w:line="370" w:lineRule="exact"/>
      </w:pPr>
      <w:r>
        <w:t>в)</w:t>
      </w:r>
      <w:r>
        <w:tab/>
        <w:t>сопровождение инвалидов, имеющих стойкие нарушения функции зрения, и</w:t>
      </w:r>
      <w:r>
        <w:br/>
        <w:t xml:space="preserve">возможность самостоятельного </w:t>
      </w:r>
      <w:r>
        <w:t>передвижения по территории объекта;</w:t>
      </w:r>
    </w:p>
    <w:p w:rsidR="008E1BBB" w:rsidRDefault="00B5014D">
      <w:pPr>
        <w:pStyle w:val="20"/>
        <w:shd w:val="clear" w:color="auto" w:fill="auto"/>
        <w:tabs>
          <w:tab w:val="left" w:pos="356"/>
        </w:tabs>
        <w:spacing w:before="0" w:after="180" w:line="370" w:lineRule="exact"/>
      </w:pPr>
      <w:r>
        <w:t>г)</w:t>
      </w:r>
      <w:r>
        <w:tab/>
        <w:t>обеспечение допуска на объект, в котором предоставляются услуги, собаки-</w:t>
      </w:r>
      <w:r>
        <w:br/>
        <w:t>проводника при наличии документа, подтверждающего ее специальное</w:t>
      </w:r>
      <w:r>
        <w:br/>
        <w:t>обучение, выданного по форме и в порядке, утвержденных приказом</w:t>
      </w:r>
      <w:r>
        <w:br/>
        <w:t>Министерства тр</w:t>
      </w:r>
      <w:r>
        <w:t>уда и социальной защиты Российской Федерации от 22 июня</w:t>
      </w:r>
      <w:r>
        <w:br/>
        <w:t xml:space="preserve">2015 г. </w:t>
      </w:r>
      <w:r>
        <w:rPr>
          <w:lang w:val="en-US" w:eastAsia="en-US" w:bidi="en-US"/>
        </w:rPr>
        <w:t>N</w:t>
      </w:r>
      <w:r w:rsidRPr="00766658">
        <w:rPr>
          <w:lang w:eastAsia="en-US" w:bidi="en-US"/>
        </w:rPr>
        <w:t xml:space="preserve"> </w:t>
      </w:r>
      <w:r>
        <w:t>386н.</w:t>
      </w:r>
    </w:p>
    <w:p w:rsidR="008E1BBB" w:rsidRDefault="00B5014D">
      <w:pPr>
        <w:pStyle w:val="20"/>
        <w:numPr>
          <w:ilvl w:val="0"/>
          <w:numId w:val="6"/>
        </w:numPr>
        <w:shd w:val="clear" w:color="auto" w:fill="auto"/>
        <w:tabs>
          <w:tab w:val="left" w:pos="394"/>
        </w:tabs>
        <w:spacing w:before="0" w:after="0" w:line="370" w:lineRule="exact"/>
      </w:pPr>
      <w:r>
        <w:t>Заведующий, при наличии финансирования обеспечивает создание инвалидам</w:t>
      </w:r>
      <w:r>
        <w:br/>
        <w:t>следующих условий доступности услуг в соответствии с требованиями,</w:t>
      </w:r>
      <w:r>
        <w:br/>
        <w:t>установленными законодательными и иными нормат</w:t>
      </w:r>
      <w:r>
        <w:t>ивными правовыми актами:</w:t>
      </w:r>
    </w:p>
    <w:p w:rsidR="008E1BBB" w:rsidRDefault="00B5014D">
      <w:pPr>
        <w:pStyle w:val="20"/>
        <w:shd w:val="clear" w:color="auto" w:fill="auto"/>
        <w:tabs>
          <w:tab w:val="left" w:pos="406"/>
        </w:tabs>
        <w:spacing w:before="0" w:after="180" w:line="365" w:lineRule="exact"/>
      </w:pPr>
      <w:r>
        <w:lastRenderedPageBreak/>
        <w:t>а)</w:t>
      </w:r>
      <w:r>
        <w:tab/>
        <w:t>наличие при входе в объект вывески с названием организации, графиком</w:t>
      </w:r>
      <w:r>
        <w:br/>
        <w:t>работы организации, выполненных рельефно-точечным шрифтом Брайля и на</w:t>
      </w:r>
      <w:r>
        <w:br/>
        <w:t>контрастном фоне;</w:t>
      </w:r>
    </w:p>
    <w:p w:rsidR="008E1BBB" w:rsidRDefault="00B5014D">
      <w:pPr>
        <w:pStyle w:val="20"/>
        <w:shd w:val="clear" w:color="auto" w:fill="auto"/>
        <w:tabs>
          <w:tab w:val="left" w:pos="438"/>
        </w:tabs>
        <w:spacing w:before="0" w:after="0" w:line="365" w:lineRule="exact"/>
      </w:pPr>
      <w:r>
        <w:t>б)</w:t>
      </w:r>
      <w:r>
        <w:tab/>
        <w:t>оказание инвалидам помощи, необходимой для получения в доступной для</w:t>
      </w:r>
      <w:r>
        <w:br/>
        <w:t>них форме информации о правилах предоставления услуги, в том числе об</w:t>
      </w:r>
      <w:r>
        <w:br/>
        <w:t>оформлении необходимых для получения услуги документов, о совершении ими</w:t>
      </w:r>
      <w:r>
        <w:br/>
        <w:t>других необходимых для получения услуги действий;</w:t>
      </w:r>
    </w:p>
    <w:p w:rsidR="008E1BBB" w:rsidRDefault="00B5014D">
      <w:pPr>
        <w:pStyle w:val="20"/>
        <w:shd w:val="clear" w:color="auto" w:fill="auto"/>
        <w:tabs>
          <w:tab w:val="left" w:pos="406"/>
        </w:tabs>
        <w:spacing w:before="0" w:after="0" w:line="370" w:lineRule="exact"/>
      </w:pPr>
      <w:r>
        <w:t>в)</w:t>
      </w:r>
      <w:r>
        <w:tab/>
        <w:t>при необходимости, услуги с использованием русского жестово</w:t>
      </w:r>
      <w:r>
        <w:t>го языка,</w:t>
      </w:r>
      <w:r>
        <w:br/>
        <w:t>включая обеспечение допуска на объект сурдопереводчика,</w:t>
      </w:r>
    </w:p>
    <w:p w:rsidR="008E1BBB" w:rsidRDefault="00B5014D">
      <w:pPr>
        <w:pStyle w:val="20"/>
        <w:shd w:val="clear" w:color="auto" w:fill="auto"/>
        <w:tabs>
          <w:tab w:val="left" w:pos="423"/>
        </w:tabs>
        <w:spacing w:before="0" w:after="0" w:line="370" w:lineRule="exact"/>
      </w:pPr>
      <w:r>
        <w:t>г)</w:t>
      </w:r>
      <w:r>
        <w:tab/>
        <w:t>адаптация официального сайта организации, предоставляющих услуги в</w:t>
      </w:r>
      <w:r>
        <w:br/>
        <w:t>сфере образования, для лиц с нарушением зрения (слабовидящих);</w:t>
      </w:r>
    </w:p>
    <w:p w:rsidR="008E1BBB" w:rsidRDefault="00B5014D">
      <w:pPr>
        <w:pStyle w:val="20"/>
        <w:shd w:val="clear" w:color="auto" w:fill="auto"/>
        <w:tabs>
          <w:tab w:val="left" w:pos="590"/>
        </w:tabs>
        <w:spacing w:before="0" w:after="0" w:line="370" w:lineRule="exact"/>
        <w:sectPr w:rsidR="008E1BBB">
          <w:pgSz w:w="11900" w:h="16840"/>
          <w:pgMar w:top="1003" w:right="992" w:bottom="1259" w:left="1073" w:header="0" w:footer="3" w:gutter="0"/>
          <w:cols w:space="720"/>
          <w:noEndnote/>
          <w:docGrid w:linePitch="360"/>
        </w:sectPr>
      </w:pPr>
      <w:r>
        <w:t>д)</w:t>
      </w:r>
      <w:r>
        <w:tab/>
        <w:t>условия доступности услуг в сфере</w:t>
      </w:r>
      <w:r>
        <w:t xml:space="preserve"> образования для инвалидов,</w:t>
      </w:r>
      <w:r>
        <w:br/>
        <w:t>предусмотренные: Порядком организации и осуществления образовательной</w:t>
      </w:r>
      <w:r>
        <w:br/>
        <w:t>деятельности по основным образовательным программам дошкольного</w:t>
      </w:r>
      <w:r>
        <w:br/>
        <w:t>образования, утвержденным приказом Министерства образования и науки</w:t>
      </w:r>
      <w:r>
        <w:br/>
        <w:t>Российской Федерации от 30</w:t>
      </w:r>
      <w:r>
        <w:t xml:space="preserve"> августа2013 г. </w:t>
      </w:r>
      <w:r>
        <w:rPr>
          <w:lang w:val="en-US" w:eastAsia="en-US" w:bidi="en-US"/>
        </w:rPr>
        <w:t>N</w:t>
      </w:r>
      <w:r w:rsidRPr="00766658">
        <w:rPr>
          <w:lang w:eastAsia="en-US" w:bidi="en-US"/>
        </w:rPr>
        <w:t xml:space="preserve"> </w:t>
      </w:r>
      <w:r>
        <w:t>1014.</w:t>
      </w:r>
    </w:p>
    <w:p w:rsidR="008E1BBB" w:rsidRDefault="00B5014D">
      <w:pPr>
        <w:pStyle w:val="80"/>
        <w:shd w:val="clear" w:color="auto" w:fill="auto"/>
        <w:spacing w:after="1533"/>
        <w:ind w:left="6000"/>
      </w:pPr>
      <w:r>
        <w:lastRenderedPageBreak/>
        <w:t>Приложение 3</w:t>
      </w:r>
      <w:r>
        <w:br/>
        <w:t>к приказу №</w:t>
      </w:r>
      <w:r w:rsidR="00766658">
        <w:rPr>
          <w:rStyle w:val="81"/>
        </w:rPr>
        <w:t xml:space="preserve"> 20-А от 30.08.</w:t>
      </w:r>
      <w:bookmarkStart w:id="0" w:name="_GoBack"/>
      <w:bookmarkEnd w:id="0"/>
      <w:r w:rsidRPr="00766658">
        <w:rPr>
          <w:lang w:eastAsia="en-US" w:bidi="en-US"/>
        </w:rPr>
        <w:t xml:space="preserve"> </w:t>
      </w:r>
      <w:r>
        <w:t>2023</w:t>
      </w:r>
    </w:p>
    <w:p w:rsidR="008E1BBB" w:rsidRDefault="00B5014D">
      <w:pPr>
        <w:pStyle w:val="22"/>
        <w:keepNext/>
        <w:keepLines/>
        <w:shd w:val="clear" w:color="auto" w:fill="auto"/>
        <w:spacing w:before="0" w:after="10" w:line="280" w:lineRule="exact"/>
      </w:pPr>
      <w:bookmarkStart w:id="1" w:name="bookmark1"/>
      <w:r>
        <w:t>Программа</w:t>
      </w:r>
      <w:bookmarkEnd w:id="1"/>
    </w:p>
    <w:p w:rsidR="008E1BBB" w:rsidRDefault="00B5014D">
      <w:pPr>
        <w:pStyle w:val="40"/>
        <w:shd w:val="clear" w:color="auto" w:fill="auto"/>
        <w:spacing w:before="0" w:after="304" w:line="370" w:lineRule="exact"/>
      </w:pPr>
      <w:r>
        <w:t>обучения (инструктажа) персонала по вопросам, связанным с организацией</w:t>
      </w:r>
      <w:r>
        <w:br/>
        <w:t>и обеспечением доступности для инвалидов объектов и услуг</w:t>
      </w:r>
    </w:p>
    <w:p w:rsidR="008E1BBB" w:rsidRDefault="00B5014D">
      <w:pPr>
        <w:pStyle w:val="20"/>
        <w:shd w:val="clear" w:color="auto" w:fill="auto"/>
        <w:spacing w:before="0" w:after="788" w:line="365" w:lineRule="exact"/>
      </w:pPr>
      <w:r>
        <w:t>Все сотрудники ДОУ, работающие с инвалидами, вкл</w:t>
      </w:r>
      <w:r>
        <w:t>ючая специалистов,</w:t>
      </w:r>
      <w:r>
        <w:br/>
        <w:t>вспомогательный персонал, технических работников и рабочих, должны пройти</w:t>
      </w:r>
      <w:r>
        <w:br/>
        <w:t>инструктаж по вопросам, связанным с обеспечением доступности для инвалидов</w:t>
      </w:r>
      <w:r>
        <w:br/>
        <w:t>объектов дошкольного образования, в том числе по решению этих вопросов в</w:t>
      </w:r>
      <w:r>
        <w:br/>
        <w:t>организации. До</w:t>
      </w:r>
      <w:r>
        <w:t>пуск к работе вновь принятых сотрудников ДОУ</w:t>
      </w:r>
      <w:r>
        <w:br/>
        <w:t>осуществляется после прохождения первичного инструктажа и внесения</w:t>
      </w:r>
      <w:r>
        <w:br/>
        <w:t>сведений об этом в «Журнал учета проведения инструктажа персонала по</w:t>
      </w:r>
      <w:r>
        <w:br/>
        <w:t>вопросам доступности». Повторный инструктаж проводится по плану работы</w:t>
      </w:r>
      <w:r>
        <w:br/>
        <w:t>орга</w:t>
      </w:r>
      <w:r>
        <w:t>низации, в установленные сроки, с учетом последовательности</w:t>
      </w:r>
      <w:r>
        <w:br/>
        <w:t>рассматриваемых вопросов, предлагаемых для обучения (инструктажа)</w:t>
      </w:r>
      <w:r>
        <w:br/>
        <w:t>персонала. В зависимости от задач, формы и вида инструктажа определяется его</w:t>
      </w:r>
      <w:r>
        <w:br/>
        <w:t>тематика - выбираются темы (вопросы) из предложенного</w:t>
      </w:r>
      <w:r>
        <w:t xml:space="preserve"> перечня.</w:t>
      </w:r>
    </w:p>
    <w:p w:rsidR="008E1BBB" w:rsidRDefault="00B5014D">
      <w:pPr>
        <w:pStyle w:val="22"/>
        <w:keepNext/>
        <w:keepLines/>
        <w:shd w:val="clear" w:color="auto" w:fill="auto"/>
        <w:spacing w:before="0" w:after="34" w:line="280" w:lineRule="exact"/>
        <w:ind w:firstLine="160"/>
        <w:jc w:val="both"/>
      </w:pPr>
      <w:bookmarkStart w:id="2" w:name="bookmark2"/>
      <w:r>
        <w:t>Перечень основных тем (вопросов) для обучения (инструктажа) персонала</w:t>
      </w:r>
      <w:bookmarkEnd w:id="2"/>
    </w:p>
    <w:p w:rsidR="008E1BBB" w:rsidRDefault="00B5014D">
      <w:pPr>
        <w:pStyle w:val="40"/>
        <w:shd w:val="clear" w:color="auto" w:fill="auto"/>
        <w:spacing w:before="0" w:after="149" w:line="280" w:lineRule="exact"/>
      </w:pPr>
      <w:r>
        <w:t>организации по вопросам доступности:</w:t>
      </w:r>
    </w:p>
    <w:p w:rsidR="008E1BBB" w:rsidRDefault="00B5014D">
      <w:pPr>
        <w:pStyle w:val="20"/>
        <w:numPr>
          <w:ilvl w:val="0"/>
          <w:numId w:val="7"/>
        </w:numPr>
        <w:shd w:val="clear" w:color="auto" w:fill="auto"/>
        <w:tabs>
          <w:tab w:val="left" w:pos="528"/>
        </w:tabs>
        <w:spacing w:before="0" w:after="184" w:line="365" w:lineRule="exact"/>
        <w:ind w:firstLine="160"/>
      </w:pPr>
      <w:r>
        <w:t>Требования законодательства, нормативных правовых документов по</w:t>
      </w:r>
      <w:r>
        <w:br/>
        <w:t>обеспечению доступности для инвалидов объектов социальной, инженерной и</w:t>
      </w:r>
      <w:r>
        <w:br/>
      </w:r>
      <w:r>
        <w:t>транспортной инфраструктур и услуг.</w:t>
      </w:r>
    </w:p>
    <w:p w:rsidR="008E1BBB" w:rsidRDefault="00B5014D">
      <w:pPr>
        <w:pStyle w:val="2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169" w:line="360" w:lineRule="exact"/>
      </w:pPr>
      <w:r>
        <w:t>Основные виды стойких нарушений функций, значимые барьеры окружающей</w:t>
      </w:r>
      <w:r>
        <w:br/>
        <w:t>среды и возможности их устранения и компенсации для различных категорий</w:t>
      </w:r>
      <w:r>
        <w:br/>
        <w:t>маломобильных граждан.</w:t>
      </w:r>
    </w:p>
    <w:p w:rsidR="008E1BBB" w:rsidRDefault="00B5014D">
      <w:pPr>
        <w:pStyle w:val="2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374" w:lineRule="exact"/>
      </w:pPr>
      <w:r>
        <w:t>Основные понятия и определения по вопросам доступности о</w:t>
      </w:r>
      <w:r>
        <w:t>бъектов и услуг;</w:t>
      </w:r>
      <w:r>
        <w:br/>
        <w:t>понятие о барьерах окружающей среды и способах их преодоления:</w:t>
      </w:r>
      <w:r>
        <w:br/>
        <w:t>архитектурно-планировочные решения, технические средства оснащения,</w:t>
      </w:r>
      <w:r>
        <w:br/>
        <w:t>информационное обеспечение, организационные мероприятия.</w:t>
      </w:r>
    </w:p>
    <w:sectPr w:rsidR="008E1BBB">
      <w:pgSz w:w="11900" w:h="16840"/>
      <w:pgMar w:top="1193" w:right="757" w:bottom="1193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4D" w:rsidRDefault="00B5014D">
      <w:r>
        <w:separator/>
      </w:r>
    </w:p>
  </w:endnote>
  <w:endnote w:type="continuationSeparator" w:id="0">
    <w:p w:rsidR="00B5014D" w:rsidRDefault="00B5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4D" w:rsidRDefault="00B5014D"/>
  </w:footnote>
  <w:footnote w:type="continuationSeparator" w:id="0">
    <w:p w:rsidR="00B5014D" w:rsidRDefault="00B50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6D1"/>
    <w:multiLevelType w:val="multilevel"/>
    <w:tmpl w:val="5D2A9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661A4"/>
    <w:multiLevelType w:val="multilevel"/>
    <w:tmpl w:val="4EAA2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E63B0"/>
    <w:multiLevelType w:val="multilevel"/>
    <w:tmpl w:val="435EC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95619"/>
    <w:multiLevelType w:val="multilevel"/>
    <w:tmpl w:val="6D942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860B4"/>
    <w:multiLevelType w:val="multilevel"/>
    <w:tmpl w:val="55C85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522821"/>
    <w:multiLevelType w:val="multilevel"/>
    <w:tmpl w:val="8BCECE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710C04"/>
    <w:multiLevelType w:val="multilevel"/>
    <w:tmpl w:val="4FE8D3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BB"/>
    <w:rsid w:val="00766658"/>
    <w:rsid w:val="008E1BBB"/>
    <w:rsid w:val="00B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6957"/>
  <w15:docId w15:val="{889995BF-BD42-4776-9E18-2FB6A2A6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50"/>
      <w:szCs w:val="50"/>
      <w:u w:val="none"/>
      <w:lang w:val="en-US" w:eastAsia="en-US" w:bidi="en-US"/>
    </w:rPr>
  </w:style>
  <w:style w:type="character" w:customStyle="1" w:styleId="129pt0pt">
    <w:name w:val="Заголовок №1 + 29 pt;Курсив;Интервал 0 pt"/>
    <w:basedOn w:val="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spacing w:val="0"/>
      <w:sz w:val="36"/>
      <w:szCs w:val="3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FranklinGothicBook">
    <w:name w:val="Основной текст (6) + Franklin Gothic Book;Курсив"/>
    <w:basedOn w:val="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FranklinGothicBook0">
    <w:name w:val="Основной текст (6) + Franklin Gothic Book;Курсив"/>
    <w:basedOn w:val="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15pt">
    <w:name w:val="Основной текст (8) + 1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773" w:lineRule="exact"/>
      <w:jc w:val="center"/>
      <w:outlineLvl w:val="0"/>
    </w:pPr>
    <w:rPr>
      <w:rFonts w:ascii="Calibri" w:eastAsia="Calibri" w:hAnsi="Calibri" w:cs="Calibri"/>
      <w:spacing w:val="-30"/>
      <w:sz w:val="50"/>
      <w:szCs w:val="5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773" w:lineRule="exact"/>
    </w:pPr>
    <w:rPr>
      <w:i/>
      <w:iCs/>
      <w:sz w:val="36"/>
      <w:szCs w:val="36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322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900" w:line="32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50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2023-10-13T13:23:00Z</dcterms:created>
  <dcterms:modified xsi:type="dcterms:W3CDTF">2023-10-13T13:29:00Z</dcterms:modified>
</cp:coreProperties>
</file>